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FB" w:rsidRPr="00794313" w:rsidRDefault="001441E8" w:rsidP="00794313">
      <w:pPr>
        <w:ind w:left="-567"/>
        <w:jc w:val="center"/>
        <w:rPr>
          <w:b/>
          <w:u w:val="single"/>
        </w:rPr>
      </w:pPr>
      <w:r w:rsidRPr="00794313">
        <w:rPr>
          <w:b/>
          <w:u w:val="single"/>
        </w:rPr>
        <w:t>GENDER SENSITIZTION</w:t>
      </w:r>
    </w:p>
    <w:p w:rsidR="001441E8" w:rsidRPr="000622F0" w:rsidRDefault="001441E8" w:rsidP="00EB0D92">
      <w:pPr>
        <w:ind w:left="-567"/>
        <w:jc w:val="both"/>
        <w:rPr>
          <w:rFonts w:ascii="Arial" w:hAnsi="Arial" w:cs="Arial"/>
        </w:rPr>
      </w:pPr>
      <w:bookmarkStart w:id="0" w:name="_GoBack"/>
      <w:r w:rsidRPr="000622F0">
        <w:rPr>
          <w:rFonts w:ascii="Arial" w:hAnsi="Arial" w:cs="Arial"/>
        </w:rPr>
        <w:t>Gender Sensitization</w:t>
      </w:r>
    </w:p>
    <w:p w:rsidR="0023290E" w:rsidRPr="000622F0" w:rsidRDefault="001441E8" w:rsidP="00EB0D92">
      <w:pPr>
        <w:ind w:left="-567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 xml:space="preserve"> Gender Sensitization refers to the modification of behaviour by raising awareness of gender equality concerns.  This can be achieved by conducting various sensitization campaigns, workshops, program</w:t>
      </w:r>
      <w:r w:rsidR="0023290E" w:rsidRPr="000622F0">
        <w:rPr>
          <w:rFonts w:ascii="Arial" w:hAnsi="Arial" w:cs="Arial"/>
        </w:rPr>
        <w:t>mes</w:t>
      </w:r>
      <w:r w:rsidRPr="000622F0">
        <w:rPr>
          <w:rFonts w:ascii="Arial" w:hAnsi="Arial" w:cs="Arial"/>
        </w:rPr>
        <w:t xml:space="preserve"> etc. sensitization in the domain of "humanities and social sciences, is seen as “the awareness </w:t>
      </w:r>
      <w:r w:rsidR="002C5BF4" w:rsidRPr="000622F0">
        <w:rPr>
          <w:rFonts w:ascii="Arial" w:hAnsi="Arial" w:cs="Arial"/>
        </w:rPr>
        <w:t xml:space="preserve"> about  </w:t>
      </w:r>
      <w:r w:rsidRPr="000622F0">
        <w:rPr>
          <w:rFonts w:ascii="Arial" w:hAnsi="Arial" w:cs="Arial"/>
        </w:rPr>
        <w:t>informed disposition or propensity to behave in a manner which is sensitive to gender justice and equality issues.</w:t>
      </w:r>
      <w:r w:rsidR="0023290E" w:rsidRPr="000622F0">
        <w:rPr>
          <w:rFonts w:ascii="Arial" w:hAnsi="Arial" w:cs="Arial"/>
        </w:rPr>
        <w:t xml:space="preserve"> </w:t>
      </w:r>
    </w:p>
    <w:p w:rsidR="001441E8" w:rsidRPr="000622F0" w:rsidRDefault="0023290E" w:rsidP="00EB0D92">
      <w:pPr>
        <w:ind w:left="-567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 xml:space="preserve">The Indian Society is still in the process of modernization where sections of the population continue to have traditional mind-sets. The traditional Indian thinking considers males as superior to females. </w:t>
      </w:r>
    </w:p>
    <w:p w:rsidR="0023290E" w:rsidRPr="000622F0" w:rsidRDefault="00ED158E" w:rsidP="00EB0D92">
      <w:pPr>
        <w:ind w:left="-567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>Our Vidyalaya is totally committed for gender equality and conduct various activities through AEP club</w:t>
      </w:r>
      <w:r w:rsidR="0076243D" w:rsidRPr="000622F0">
        <w:rPr>
          <w:rFonts w:ascii="Arial" w:hAnsi="Arial" w:cs="Arial"/>
        </w:rPr>
        <w:t xml:space="preserve"> to sensitize students for</w:t>
      </w:r>
      <w:r w:rsidRPr="000622F0">
        <w:rPr>
          <w:rFonts w:ascii="Arial" w:hAnsi="Arial" w:cs="Arial"/>
        </w:rPr>
        <w:t xml:space="preserve"> gender equality. Students are regularly made aware about:</w:t>
      </w:r>
    </w:p>
    <w:p w:rsidR="00ED158E" w:rsidRPr="000622F0" w:rsidRDefault="00ED158E" w:rsidP="00EB0D92">
      <w:pPr>
        <w:pStyle w:val="ListParagraph"/>
        <w:numPr>
          <w:ilvl w:val="0"/>
          <w:numId w:val="2"/>
        </w:numPr>
        <w:ind w:left="-567" w:firstLine="0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>POCSO Act</w:t>
      </w:r>
    </w:p>
    <w:p w:rsidR="00ED158E" w:rsidRPr="000622F0" w:rsidRDefault="00ED158E" w:rsidP="00EB0D92">
      <w:pPr>
        <w:pStyle w:val="ListParagraph"/>
        <w:numPr>
          <w:ilvl w:val="0"/>
          <w:numId w:val="2"/>
        </w:numPr>
        <w:ind w:left="-567" w:firstLine="0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>Good touch and Bad Touch</w:t>
      </w:r>
    </w:p>
    <w:p w:rsidR="00ED158E" w:rsidRPr="000622F0" w:rsidRDefault="00ED158E" w:rsidP="00EB0D92">
      <w:pPr>
        <w:pStyle w:val="ListParagraph"/>
        <w:numPr>
          <w:ilvl w:val="0"/>
          <w:numId w:val="2"/>
        </w:numPr>
        <w:ind w:left="-567" w:firstLine="0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 xml:space="preserve">Growth and Development in Adolescents </w:t>
      </w:r>
    </w:p>
    <w:p w:rsidR="0076243D" w:rsidRPr="000622F0" w:rsidRDefault="0076243D" w:rsidP="00EB0D92">
      <w:pPr>
        <w:pStyle w:val="ListParagraph"/>
        <w:numPr>
          <w:ilvl w:val="0"/>
          <w:numId w:val="2"/>
        </w:numPr>
        <w:ind w:left="-567" w:firstLine="0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>Peer pressure</w:t>
      </w:r>
    </w:p>
    <w:p w:rsidR="0076243D" w:rsidRPr="000622F0" w:rsidRDefault="0076243D" w:rsidP="00EB0D92">
      <w:pPr>
        <w:pStyle w:val="ListParagraph"/>
        <w:numPr>
          <w:ilvl w:val="0"/>
          <w:numId w:val="2"/>
        </w:numPr>
        <w:ind w:left="-567" w:firstLine="0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>To have respect each other’s space</w:t>
      </w:r>
    </w:p>
    <w:p w:rsidR="0076243D" w:rsidRPr="000622F0" w:rsidRDefault="0076243D" w:rsidP="00EB0D92">
      <w:pPr>
        <w:pStyle w:val="ListParagraph"/>
        <w:numPr>
          <w:ilvl w:val="0"/>
          <w:numId w:val="2"/>
        </w:numPr>
        <w:ind w:left="-567" w:firstLine="0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 xml:space="preserve">Gender stereotype </w:t>
      </w:r>
    </w:p>
    <w:p w:rsidR="000D54A5" w:rsidRPr="000622F0" w:rsidRDefault="000D54A5" w:rsidP="00EB0D92">
      <w:pPr>
        <w:pStyle w:val="ListParagraph"/>
        <w:numPr>
          <w:ilvl w:val="0"/>
          <w:numId w:val="2"/>
        </w:numPr>
        <w:ind w:left="-567" w:firstLine="0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>Interpersonal relationship</w:t>
      </w:r>
    </w:p>
    <w:p w:rsidR="0076243D" w:rsidRPr="000622F0" w:rsidRDefault="0076243D" w:rsidP="00EB0D92">
      <w:pPr>
        <w:ind w:left="-567"/>
        <w:jc w:val="both"/>
        <w:rPr>
          <w:rFonts w:ascii="Arial" w:hAnsi="Arial" w:cs="Arial"/>
        </w:rPr>
      </w:pPr>
      <w:r w:rsidRPr="000622F0">
        <w:rPr>
          <w:rFonts w:ascii="Arial" w:hAnsi="Arial" w:cs="Arial"/>
        </w:rPr>
        <w:t>Session</w:t>
      </w:r>
      <w:r w:rsidR="00FD7FFC" w:rsidRPr="000622F0">
        <w:rPr>
          <w:rFonts w:ascii="Arial" w:hAnsi="Arial" w:cs="Arial"/>
        </w:rPr>
        <w:t>s</w:t>
      </w:r>
      <w:r w:rsidR="00E85402" w:rsidRPr="000622F0">
        <w:rPr>
          <w:rFonts w:ascii="Arial" w:hAnsi="Arial" w:cs="Arial"/>
        </w:rPr>
        <w:t xml:space="preserve"> by C</w:t>
      </w:r>
      <w:r w:rsidRPr="000622F0">
        <w:rPr>
          <w:rFonts w:ascii="Arial" w:hAnsi="Arial" w:cs="Arial"/>
        </w:rPr>
        <w:t>ounsellors and Doctors are also organised from time to time to sensitize students for gender equality. Vidyalaya has also placed a question box where students can put their queries anonymously without hesitation. The queries are discussed and answered by trained teachers and counsellors during sessions.</w:t>
      </w:r>
      <w:bookmarkEnd w:id="0"/>
    </w:p>
    <w:sectPr w:rsidR="0076243D" w:rsidRPr="000622F0" w:rsidSect="00EB0D9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668"/>
    <w:multiLevelType w:val="hybridMultilevel"/>
    <w:tmpl w:val="B48A84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940C7"/>
    <w:multiLevelType w:val="hybridMultilevel"/>
    <w:tmpl w:val="08B8F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AB"/>
    <w:rsid w:val="000622F0"/>
    <w:rsid w:val="000D1F2C"/>
    <w:rsid w:val="000D54A5"/>
    <w:rsid w:val="001441E8"/>
    <w:rsid w:val="0023290E"/>
    <w:rsid w:val="00292FA6"/>
    <w:rsid w:val="002C41FB"/>
    <w:rsid w:val="002C51ED"/>
    <w:rsid w:val="002C5BF4"/>
    <w:rsid w:val="003202AB"/>
    <w:rsid w:val="0076243D"/>
    <w:rsid w:val="00794313"/>
    <w:rsid w:val="00AE2496"/>
    <w:rsid w:val="00B27F05"/>
    <w:rsid w:val="00C341EB"/>
    <w:rsid w:val="00DC17EA"/>
    <w:rsid w:val="00E85402"/>
    <w:rsid w:val="00E91411"/>
    <w:rsid w:val="00EB0D92"/>
    <w:rsid w:val="00ED158E"/>
    <w:rsid w:val="00FB7ACB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FF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FF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20</cp:revision>
  <dcterms:created xsi:type="dcterms:W3CDTF">2017-04-08T14:54:00Z</dcterms:created>
  <dcterms:modified xsi:type="dcterms:W3CDTF">2019-08-21T02:51:00Z</dcterms:modified>
</cp:coreProperties>
</file>